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156A" w14:textId="77777777" w:rsidR="00A87185" w:rsidRPr="00C665C7" w:rsidRDefault="00BA0028">
      <w:pPr>
        <w:pStyle w:val="Title"/>
        <w:rPr>
          <w:lang w:val="fr-CA"/>
        </w:rPr>
      </w:pPr>
      <w:r w:rsidRPr="00C665C7">
        <w:rPr>
          <w:lang w:val="fr-CA"/>
        </w:rPr>
        <w:t>RAYMOND OTERO</w:t>
      </w:r>
    </w:p>
    <w:p w14:paraId="49E36C08" w14:textId="775A31D0" w:rsidR="00A87185" w:rsidRPr="00C665C7" w:rsidRDefault="00BA0028">
      <w:pPr>
        <w:rPr>
          <w:lang w:val="fr-CA"/>
        </w:rPr>
      </w:pPr>
      <w:r w:rsidRPr="00C665C7">
        <w:rPr>
          <w:lang w:val="fr-CA"/>
        </w:rPr>
        <w:t xml:space="preserve">Ambler, PA • 609-792-4770 • </w:t>
      </w:r>
      <w:hyperlink r:id="rId6" w:history="1">
        <w:r w:rsidR="003B15DB" w:rsidRPr="00CE3AC2">
          <w:rPr>
            <w:rStyle w:val="Hyperlink"/>
            <w:lang w:val="fr-CA"/>
          </w:rPr>
          <w:t>rayotero323@gmail.com</w:t>
        </w:r>
      </w:hyperlink>
      <w:r w:rsidR="003B15DB">
        <w:rPr>
          <w:lang w:val="fr-CA"/>
        </w:rPr>
        <w:t xml:space="preserve"> </w:t>
      </w:r>
      <w:r w:rsidRPr="00C665C7">
        <w:rPr>
          <w:lang w:val="fr-CA"/>
        </w:rPr>
        <w:t xml:space="preserve">• </w:t>
      </w:r>
      <w:hyperlink r:id="rId7" w:history="1">
        <w:r w:rsidR="003B15DB" w:rsidRPr="00CE3AC2">
          <w:rPr>
            <w:rStyle w:val="Hyperlink"/>
            <w:lang w:val="fr-CA"/>
          </w:rPr>
          <w:t>https://linkedin.com/in/rayotero</w:t>
        </w:r>
      </w:hyperlink>
      <w:r w:rsidR="003B15DB">
        <w:rPr>
          <w:lang w:val="fr-CA"/>
        </w:rPr>
        <w:t xml:space="preserve"> </w:t>
      </w:r>
      <w:r w:rsidR="007E3AD2">
        <w:rPr>
          <w:lang w:val="fr-CA"/>
        </w:rPr>
        <w:t xml:space="preserve"> </w:t>
      </w:r>
      <w:r w:rsidR="007E3AD2" w:rsidRPr="00C665C7">
        <w:rPr>
          <w:lang w:val="fr-CA"/>
        </w:rPr>
        <w:t>•</w:t>
      </w:r>
      <w:r w:rsidR="007E3AD2">
        <w:rPr>
          <w:lang w:val="fr-CA"/>
        </w:rPr>
        <w:t xml:space="preserve"> </w:t>
      </w:r>
      <w:hyperlink r:id="rId8" w:history="1">
        <w:r w:rsidR="007E3AD2" w:rsidRPr="00CE3AC2">
          <w:rPr>
            <w:rStyle w:val="Hyperlink"/>
            <w:lang w:val="fr-CA"/>
          </w:rPr>
          <w:t>https://oteroaf.wixsite.com/raymondotero</w:t>
        </w:r>
      </w:hyperlink>
      <w:r w:rsidR="007E3AD2">
        <w:rPr>
          <w:lang w:val="fr-CA"/>
        </w:rPr>
        <w:t xml:space="preserve"> </w:t>
      </w:r>
    </w:p>
    <w:p w14:paraId="34B457A8" w14:textId="77777777" w:rsidR="00A87185" w:rsidRDefault="00BA0028">
      <w:pPr>
        <w:pStyle w:val="Heading1"/>
      </w:pPr>
      <w:r>
        <w:t>SENIOR VICE PRESIDENT – OPERATIONAL TRANSFORMATION</w:t>
      </w:r>
    </w:p>
    <w:p w14:paraId="05939F54" w14:textId="77777777" w:rsidR="00A87185" w:rsidRPr="003B15DB" w:rsidRDefault="00BA0028">
      <w:pPr>
        <w:rPr>
          <w:i/>
          <w:iCs/>
        </w:rPr>
      </w:pPr>
      <w:r w:rsidRPr="003B15DB">
        <w:rPr>
          <w:i/>
          <w:iCs/>
        </w:rPr>
        <w:t>Driving organizational excellence through disciplined execution, scalable systems, and enterprise alignment</w:t>
      </w:r>
    </w:p>
    <w:p w14:paraId="0B53FE16" w14:textId="77777777" w:rsidR="00A87185" w:rsidRDefault="00BA0028">
      <w:r>
        <w:t>Strategic operator with 27+ years leading transformation across global enterprises in cloud, AI, and customer experience. Proven record of translating vision into measurable results by architecting frameworks that drive speed, precision, and accountability. Trusted by C-suite leaders to modernize operations, reengineer processes, and deliver sustainable growth. Experienced in multi-billion-dollar portfolios, organizational restructuring, and global execution at scale.</w:t>
      </w:r>
    </w:p>
    <w:p w14:paraId="304737AF" w14:textId="043EAB44" w:rsidR="00A87185" w:rsidRDefault="006171EB">
      <w:pPr>
        <w:pStyle w:val="Heading2"/>
      </w:pPr>
      <w:r>
        <w:t>LEADERSHIP</w:t>
      </w:r>
      <w:r w:rsidR="00BA0028">
        <w:t xml:space="preserve"> ALIGNMENT SNAPSHOT</w:t>
      </w:r>
    </w:p>
    <w:tbl>
      <w:tblPr>
        <w:tblStyle w:val="GridTable4-Accent5"/>
        <w:tblW w:w="0" w:type="auto"/>
        <w:tblLook w:val="04A0" w:firstRow="1" w:lastRow="0" w:firstColumn="1" w:lastColumn="0" w:noHBand="0" w:noVBand="1"/>
      </w:tblPr>
      <w:tblGrid>
        <w:gridCol w:w="4310"/>
        <w:gridCol w:w="6480"/>
      </w:tblGrid>
      <w:tr w:rsidR="00A87185" w14:paraId="78E5B1A2" w14:textId="77777777" w:rsidTr="00A77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72FF610" w14:textId="77777777" w:rsidR="00A87185" w:rsidRDefault="00BA0028">
            <w:r>
              <w:t>Rackspace Need</w:t>
            </w:r>
          </w:p>
        </w:tc>
        <w:tc>
          <w:tcPr>
            <w:tcW w:w="6498" w:type="dxa"/>
          </w:tcPr>
          <w:p w14:paraId="45FF9436" w14:textId="77777777" w:rsidR="00A87185" w:rsidRDefault="00BA0028">
            <w:pPr>
              <w:cnfStyle w:val="100000000000" w:firstRow="1" w:lastRow="0" w:firstColumn="0" w:lastColumn="0" w:oddVBand="0" w:evenVBand="0" w:oddHBand="0" w:evenHBand="0" w:firstRowFirstColumn="0" w:firstRowLastColumn="0" w:lastRowFirstColumn="0" w:lastRowLastColumn="0"/>
            </w:pPr>
            <w:r>
              <w:t>Raymond’s Experience</w:t>
            </w:r>
          </w:p>
        </w:tc>
      </w:tr>
      <w:tr w:rsidR="00A87185" w14:paraId="0BAB146B" w14:textId="77777777" w:rsidTr="00A7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EDC81C6" w14:textId="77777777" w:rsidR="00A87185" w:rsidRDefault="00BA0028">
            <w:r>
              <w:t>Strategic Execution &amp; Delivery</w:t>
            </w:r>
          </w:p>
        </w:tc>
        <w:tc>
          <w:tcPr>
            <w:tcW w:w="6498" w:type="dxa"/>
          </w:tcPr>
          <w:p w14:paraId="0C6B4E64" w14:textId="77777777" w:rsidR="00A87185" w:rsidRDefault="00BA0028">
            <w:pPr>
              <w:cnfStyle w:val="000000100000" w:firstRow="0" w:lastRow="0" w:firstColumn="0" w:lastColumn="0" w:oddVBand="0" w:evenVBand="0" w:oddHBand="1" w:evenHBand="0" w:firstRowFirstColumn="0" w:firstRowLastColumn="0" w:lastRowFirstColumn="0" w:lastRowLastColumn="0"/>
            </w:pPr>
            <w:r>
              <w:t>Translated Microsoft and AWS strategic priorities into global CX operating models influencing $200M+ renewals and $50M+ expansion. Built governance and cadence frameworks improving execution speed and visibility.</w:t>
            </w:r>
          </w:p>
        </w:tc>
      </w:tr>
      <w:tr w:rsidR="00A87185" w14:paraId="20F8602A" w14:textId="77777777" w:rsidTr="00A7738F">
        <w:tc>
          <w:tcPr>
            <w:cnfStyle w:val="001000000000" w:firstRow="0" w:lastRow="0" w:firstColumn="1" w:lastColumn="0" w:oddVBand="0" w:evenVBand="0" w:oddHBand="0" w:evenHBand="0" w:firstRowFirstColumn="0" w:firstRowLastColumn="0" w:lastRowFirstColumn="0" w:lastRowLastColumn="0"/>
            <w:tcW w:w="4320" w:type="dxa"/>
          </w:tcPr>
          <w:p w14:paraId="3D3B084A" w14:textId="77777777" w:rsidR="00A87185" w:rsidRDefault="00BA0028">
            <w:r>
              <w:t>Operational Excellence &amp; Process Optimization</w:t>
            </w:r>
          </w:p>
        </w:tc>
        <w:tc>
          <w:tcPr>
            <w:tcW w:w="6498" w:type="dxa"/>
          </w:tcPr>
          <w:p w14:paraId="1CB9DA4C" w14:textId="77777777" w:rsidR="00A87185" w:rsidRDefault="00BA0028">
            <w:pPr>
              <w:cnfStyle w:val="000000000000" w:firstRow="0" w:lastRow="0" w:firstColumn="0" w:lastColumn="0" w:oddVBand="0" w:evenVBand="0" w:oddHBand="0" w:evenHBand="0" w:firstRowFirstColumn="0" w:firstRowLastColumn="0" w:lastRowFirstColumn="0" w:lastRowLastColumn="0"/>
            </w:pPr>
            <w:r>
              <w:t>Designed and scaled RoB, KPI, and accountability systems across 1,500+ enterprise accounts, improving CSAT 20% and retention 15%. Led 40% efficiency lift through automation and data-driven analytics.</w:t>
            </w:r>
          </w:p>
        </w:tc>
      </w:tr>
      <w:tr w:rsidR="00A87185" w14:paraId="3112578F" w14:textId="77777777" w:rsidTr="00A7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38DFAD4" w14:textId="77777777" w:rsidR="00A87185" w:rsidRDefault="00BA0028">
            <w:r>
              <w:t>Cross-Functional Leadership</w:t>
            </w:r>
          </w:p>
        </w:tc>
        <w:tc>
          <w:tcPr>
            <w:tcW w:w="6498" w:type="dxa"/>
          </w:tcPr>
          <w:p w14:paraId="28DC9379" w14:textId="77777777" w:rsidR="00A87185" w:rsidRDefault="00BA0028">
            <w:pPr>
              <w:cnfStyle w:val="000000100000" w:firstRow="0" w:lastRow="0" w:firstColumn="0" w:lastColumn="0" w:oddVBand="0" w:evenVBand="0" w:oddHBand="1" w:evenHBand="0" w:firstRowFirstColumn="0" w:firstRowLastColumn="0" w:lastRowFirstColumn="0" w:lastRowLastColumn="0"/>
            </w:pPr>
            <w:r>
              <w:t>Directed 120+ cross-org stakeholders at AWS, uniting sales, product, and service teams under unified operational rhythm. Championed global alignment across Americas and regulated industries.</w:t>
            </w:r>
          </w:p>
        </w:tc>
      </w:tr>
      <w:tr w:rsidR="00A87185" w14:paraId="38258B2C" w14:textId="77777777" w:rsidTr="00A7738F">
        <w:tc>
          <w:tcPr>
            <w:cnfStyle w:val="001000000000" w:firstRow="0" w:lastRow="0" w:firstColumn="1" w:lastColumn="0" w:oddVBand="0" w:evenVBand="0" w:oddHBand="0" w:evenHBand="0" w:firstRowFirstColumn="0" w:firstRowLastColumn="0" w:lastRowFirstColumn="0" w:lastRowLastColumn="0"/>
            <w:tcW w:w="4320" w:type="dxa"/>
          </w:tcPr>
          <w:p w14:paraId="27B5D12F" w14:textId="77777777" w:rsidR="00A87185" w:rsidRDefault="00BA0028">
            <w:r>
              <w:t>Transformation &amp; Change Management</w:t>
            </w:r>
          </w:p>
        </w:tc>
        <w:tc>
          <w:tcPr>
            <w:tcW w:w="6498" w:type="dxa"/>
          </w:tcPr>
          <w:p w14:paraId="0526AF73" w14:textId="77777777" w:rsidR="00A87185" w:rsidRDefault="00BA0028">
            <w:pPr>
              <w:cnfStyle w:val="000000000000" w:firstRow="0" w:lastRow="0" w:firstColumn="0" w:lastColumn="0" w:oddVBand="0" w:evenVBand="0" w:oddHBand="0" w:evenHBand="0" w:firstRowFirstColumn="0" w:firstRowLastColumn="0" w:lastRowFirstColumn="0" w:lastRowLastColumn="0"/>
            </w:pPr>
            <w:r>
              <w:t>Led cloud modernization and AI-integrated CX transformations, embedding governance, change adoption, and data insights across regions. Built executive engagement models reducing churn 18% YoY.</w:t>
            </w:r>
          </w:p>
        </w:tc>
      </w:tr>
      <w:tr w:rsidR="00A87185" w14:paraId="2CB7D700" w14:textId="77777777" w:rsidTr="00A7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358D9E6" w14:textId="77777777" w:rsidR="00A87185" w:rsidRDefault="00BA0028">
            <w:r>
              <w:t>Metrics &amp; Performance Management</w:t>
            </w:r>
          </w:p>
        </w:tc>
        <w:tc>
          <w:tcPr>
            <w:tcW w:w="6498" w:type="dxa"/>
          </w:tcPr>
          <w:p w14:paraId="52AC07E6" w14:textId="77777777" w:rsidR="00A87185" w:rsidRDefault="00BA0028">
            <w:pPr>
              <w:cnfStyle w:val="000000100000" w:firstRow="0" w:lastRow="0" w:firstColumn="0" w:lastColumn="0" w:oddVBand="0" w:evenVBand="0" w:oddHBand="1" w:evenHBand="0" w:firstRowFirstColumn="0" w:firstRowLastColumn="0" w:lastRowFirstColumn="0" w:lastRowLastColumn="0"/>
            </w:pPr>
            <w:r>
              <w:t>Built KPI frameworks, dashboards, and predictive analytics models enabling data-informed decisions and operational accountability.</w:t>
            </w:r>
          </w:p>
        </w:tc>
      </w:tr>
      <w:tr w:rsidR="00A87185" w14:paraId="4FBBE2F9" w14:textId="77777777" w:rsidTr="00A7738F">
        <w:tc>
          <w:tcPr>
            <w:cnfStyle w:val="001000000000" w:firstRow="0" w:lastRow="0" w:firstColumn="1" w:lastColumn="0" w:oddVBand="0" w:evenVBand="0" w:oddHBand="0" w:evenHBand="0" w:firstRowFirstColumn="0" w:firstRowLastColumn="0" w:lastRowFirstColumn="0" w:lastRowLastColumn="0"/>
            <w:tcW w:w="4320" w:type="dxa"/>
          </w:tcPr>
          <w:p w14:paraId="23BFE9AD" w14:textId="77777777" w:rsidR="00A87185" w:rsidRDefault="00BA0028">
            <w:r>
              <w:t>Team Leadership &amp; Development</w:t>
            </w:r>
          </w:p>
        </w:tc>
        <w:tc>
          <w:tcPr>
            <w:tcW w:w="6498" w:type="dxa"/>
          </w:tcPr>
          <w:p w14:paraId="1474610D" w14:textId="77777777" w:rsidR="00A87185" w:rsidRDefault="00BA0028">
            <w:pPr>
              <w:cnfStyle w:val="000000000000" w:firstRow="0" w:lastRow="0" w:firstColumn="0" w:lastColumn="0" w:oddVBand="0" w:evenVBand="0" w:oddHBand="0" w:evenHBand="0" w:firstRowFirstColumn="0" w:firstRowLastColumn="0" w:lastRowFirstColumn="0" w:lastRowLastColumn="0"/>
            </w:pPr>
            <w:r>
              <w:t>Mentored senior leaders and architects globally; built multi-disciplinary teams that scaled operational maturity and execution precision.</w:t>
            </w:r>
          </w:p>
        </w:tc>
      </w:tr>
    </w:tbl>
    <w:p w14:paraId="75FF4D96" w14:textId="7EF0C672" w:rsidR="00A87185" w:rsidRDefault="00BA0028">
      <w:pPr>
        <w:pStyle w:val="Heading2"/>
      </w:pPr>
      <w:r>
        <w:t>PROFESSIONAL EXPERIENCE</w:t>
      </w:r>
      <w:r w:rsidR="00A7738F">
        <w:t xml:space="preserve"> (LAST 12 YEARS)</w:t>
      </w:r>
    </w:p>
    <w:p w14:paraId="5E50593E" w14:textId="77777777" w:rsidR="00A87185" w:rsidRPr="003B15DB" w:rsidRDefault="00BA0028" w:rsidP="003B15DB">
      <w:pPr>
        <w:pStyle w:val="ListBullet"/>
        <w:rPr>
          <w:b/>
          <w:bCs/>
        </w:rPr>
      </w:pPr>
      <w:r w:rsidRPr="003B15DB">
        <w:rPr>
          <w:b/>
          <w:bCs/>
        </w:rPr>
        <w:t>Microsoft Corporation – Director, Global Customer Experience – Strategic Programs (2024 – Present)</w:t>
      </w:r>
    </w:p>
    <w:p w14:paraId="4B7C9323" w14:textId="1EDA9FA7" w:rsidR="00A87185" w:rsidRDefault="00BA0028" w:rsidP="003B15DB">
      <w:pPr>
        <w:pStyle w:val="ListBullet2"/>
      </w:pPr>
      <w:r>
        <w:t>Directed enterprise-wide CX transformation programs impacting $200M+ renewals and driving 15% improvement in retention.</w:t>
      </w:r>
    </w:p>
    <w:p w14:paraId="052589F9" w14:textId="582F8F47" w:rsidR="00A87185" w:rsidRDefault="00BA0028" w:rsidP="003B15DB">
      <w:pPr>
        <w:pStyle w:val="ListBullet2"/>
      </w:pPr>
      <w:r>
        <w:t>Architected operational governance systems (RoB, KPI dashboards, escalation protocols) accelerating strategic delivery by 25%.</w:t>
      </w:r>
    </w:p>
    <w:p w14:paraId="0C2ACA49" w14:textId="7CAF6B4B" w:rsidR="00A87185" w:rsidRDefault="00BA0028" w:rsidP="003B15DB">
      <w:pPr>
        <w:pStyle w:val="ListBullet2"/>
      </w:pPr>
      <w:r>
        <w:t>Partnered with Sales, Product, and Support to embed AI-driven insights into planning, improving cross-functional decision velocity.</w:t>
      </w:r>
    </w:p>
    <w:p w14:paraId="609F082B" w14:textId="48BC43BF" w:rsidR="00A87185" w:rsidRDefault="00BA0028" w:rsidP="003B15DB">
      <w:pPr>
        <w:pStyle w:val="ListBullet2"/>
      </w:pPr>
      <w:r>
        <w:t>Advanced predictive analytics adoption to identify churn risk early, achieving 18% reduction YoY.</w:t>
      </w:r>
    </w:p>
    <w:p w14:paraId="5009358F" w14:textId="77777777" w:rsidR="00A87185" w:rsidRPr="003B15DB" w:rsidRDefault="00BA0028" w:rsidP="003B15DB">
      <w:pPr>
        <w:pStyle w:val="ListBullet"/>
        <w:rPr>
          <w:b/>
          <w:bCs/>
        </w:rPr>
      </w:pPr>
      <w:r w:rsidRPr="003B15DB">
        <w:rPr>
          <w:b/>
          <w:bCs/>
        </w:rPr>
        <w:lastRenderedPageBreak/>
        <w:t>Microsoft Corporation – Senior Principal, Customer Success Director (2021 – 2024)</w:t>
      </w:r>
    </w:p>
    <w:p w14:paraId="0C5883EC" w14:textId="3B522332" w:rsidR="00A87185" w:rsidRDefault="00BA0028" w:rsidP="003B15DB">
      <w:pPr>
        <w:pStyle w:val="ListBullet2"/>
      </w:pPr>
      <w:r>
        <w:t>Oversaw $200M SaaS portfolio; exceeded adoption targets (115%) and unlocked $50M in expansion revenue.</w:t>
      </w:r>
    </w:p>
    <w:p w14:paraId="3AC9A776" w14:textId="0A42D503" w:rsidR="00A87185" w:rsidRDefault="00BA0028" w:rsidP="003B15DB">
      <w:pPr>
        <w:pStyle w:val="ListBullet2"/>
      </w:pPr>
      <w:r>
        <w:t>Implemented executional frameworks for EBR cadence, operational health metrics, and leadership governance models.</w:t>
      </w:r>
    </w:p>
    <w:p w14:paraId="652A3295" w14:textId="34DA053E" w:rsidR="00A87185" w:rsidRDefault="00BA0028" w:rsidP="003B15DB">
      <w:pPr>
        <w:pStyle w:val="ListBullet2"/>
      </w:pPr>
      <w:r>
        <w:t>Designed a technical enablement strategy increasing field certifications 45%, scaling operational knowledge and readiness.</w:t>
      </w:r>
    </w:p>
    <w:p w14:paraId="1EE35A5E" w14:textId="77777777" w:rsidR="00A87185" w:rsidRPr="003B15DB" w:rsidRDefault="00BA0028" w:rsidP="003B15DB">
      <w:pPr>
        <w:pStyle w:val="ListBullet"/>
        <w:rPr>
          <w:b/>
          <w:bCs/>
        </w:rPr>
      </w:pPr>
      <w:r w:rsidRPr="003B15DB">
        <w:rPr>
          <w:b/>
          <w:bCs/>
        </w:rPr>
        <w:t>Amazon Web Services (AWS) – Global Customer Solutions Senior Manager, Financial Services Industry (2018 – 2021)</w:t>
      </w:r>
    </w:p>
    <w:p w14:paraId="130E92A1" w14:textId="6B1205D1" w:rsidR="00A87185" w:rsidRDefault="00BA0028" w:rsidP="003B15DB">
      <w:pPr>
        <w:pStyle w:val="ListBullet2"/>
      </w:pPr>
      <w:r>
        <w:t>Led 120+ cross-functional leaders across sales, services, and partners, managing $500M+ FSI portfolio.</w:t>
      </w:r>
    </w:p>
    <w:p w14:paraId="311BF318" w14:textId="26EC8939" w:rsidR="00A87185" w:rsidRDefault="00BA0028" w:rsidP="003B15DB">
      <w:pPr>
        <w:pStyle w:val="ListBullet2"/>
      </w:pPr>
      <w:r>
        <w:t>Streamlined execution through partner ecosystem integration, driving 40% growth in adoption efficiency.</w:t>
      </w:r>
    </w:p>
    <w:p w14:paraId="1849B9EF" w14:textId="0204066E" w:rsidR="00A87185" w:rsidRDefault="00BA0028" w:rsidP="003B15DB">
      <w:pPr>
        <w:pStyle w:val="ListBullet2"/>
      </w:pPr>
      <w:r>
        <w:t>Served as escalation lead for global top-tier accounts, influencing board-level operational recovery initiatives.</w:t>
      </w:r>
    </w:p>
    <w:p w14:paraId="5F6ED3F9" w14:textId="77777777" w:rsidR="00A87185" w:rsidRPr="003B15DB" w:rsidRDefault="00BA0028" w:rsidP="003B15DB">
      <w:pPr>
        <w:pStyle w:val="ListBullet"/>
        <w:rPr>
          <w:b/>
          <w:bCs/>
        </w:rPr>
      </w:pPr>
      <w:r w:rsidRPr="003B15DB">
        <w:rPr>
          <w:b/>
          <w:bCs/>
        </w:rPr>
        <w:t>Comport Consulting Solutions – Vice President, Cloud &amp; Emerging Technologies (2017 – 2018)</w:t>
      </w:r>
    </w:p>
    <w:p w14:paraId="39C6E29B" w14:textId="50D84868" w:rsidR="00A87185" w:rsidRDefault="00BA0028" w:rsidP="003B15DB">
      <w:pPr>
        <w:pStyle w:val="ListBullet2"/>
      </w:pPr>
      <w:r>
        <w:t>Owned P&amp;L for cloud/tech division; drove 30% YoY revenue growth via process improvement and operational optimization.</w:t>
      </w:r>
    </w:p>
    <w:p w14:paraId="1DF02469" w14:textId="0AA3CF2E" w:rsidR="00A87185" w:rsidRDefault="00BA0028" w:rsidP="003B15DB">
      <w:pPr>
        <w:pStyle w:val="ListBullet2"/>
      </w:pPr>
      <w:r>
        <w:t>Created standardized delivery playbooks, improving onboarding timelines and client satisfaction.</w:t>
      </w:r>
    </w:p>
    <w:p w14:paraId="20B18A4B" w14:textId="77777777" w:rsidR="00A87185" w:rsidRPr="003B15DB" w:rsidRDefault="00BA0028" w:rsidP="003B15DB">
      <w:pPr>
        <w:pStyle w:val="ListBullet"/>
        <w:rPr>
          <w:b/>
          <w:bCs/>
        </w:rPr>
      </w:pPr>
      <w:r w:rsidRPr="003B15DB">
        <w:rPr>
          <w:b/>
          <w:bCs/>
        </w:rPr>
        <w:t>Anexinet Consulting (now Verinext) – Senior Manager, End-User Computing &amp; Infrastructure (2013 – 2017)</w:t>
      </w:r>
    </w:p>
    <w:p w14:paraId="561310EC" w14:textId="168BB298" w:rsidR="00A87185" w:rsidRDefault="00BA0028" w:rsidP="003B15DB">
      <w:pPr>
        <w:pStyle w:val="ListBullet2"/>
      </w:pPr>
      <w:r>
        <w:t>Scaled EUC operations across enterprise clients, delivering 25% YoY growth.</w:t>
      </w:r>
    </w:p>
    <w:p w14:paraId="347D17FC" w14:textId="5FCF4BDE" w:rsidR="00A87185" w:rsidRDefault="00BA0028" w:rsidP="003B15DB">
      <w:pPr>
        <w:pStyle w:val="ListBullet2"/>
      </w:pPr>
      <w:r>
        <w:t>Introduced process efficiencies reducing project delivery cycles 20%, improving team capacity and customer impact.</w:t>
      </w:r>
    </w:p>
    <w:p w14:paraId="3E0DE7C1" w14:textId="77777777" w:rsidR="00A87185" w:rsidRDefault="00BA0028">
      <w:pPr>
        <w:pStyle w:val="Heading2"/>
      </w:pPr>
      <w:r>
        <w:t>EDUCATION &amp; CERTIFICATIONS</w:t>
      </w:r>
    </w:p>
    <w:p w14:paraId="36809C59" w14:textId="77777777" w:rsidR="00A87185" w:rsidRDefault="00BA0028" w:rsidP="00693D36">
      <w:pPr>
        <w:spacing w:after="0" w:line="240" w:lineRule="auto"/>
      </w:pPr>
      <w:r>
        <w:t>Cornell University – Executive Leadership &amp; Financial Management Certificates</w:t>
      </w:r>
    </w:p>
    <w:p w14:paraId="7EFAD5E0" w14:textId="77777777" w:rsidR="00A87185" w:rsidRDefault="00BA0028" w:rsidP="00693D36">
      <w:pPr>
        <w:spacing w:after="0" w:line="240" w:lineRule="auto"/>
      </w:pPr>
      <w:r>
        <w:t>Capella University – M.S. Information Technology</w:t>
      </w:r>
    </w:p>
    <w:p w14:paraId="77EBE084" w14:textId="77777777" w:rsidR="00A87185" w:rsidRDefault="00BA0028" w:rsidP="00693D36">
      <w:pPr>
        <w:spacing w:after="0" w:line="240" w:lineRule="auto"/>
      </w:pPr>
      <w:r>
        <w:t>University of Phoenix – B.S. Information Technology</w:t>
      </w:r>
    </w:p>
    <w:p w14:paraId="2F1128C2" w14:textId="77777777" w:rsidR="00A87185" w:rsidRDefault="00BA0028" w:rsidP="00693D36">
      <w:pPr>
        <w:spacing w:after="0" w:line="240" w:lineRule="auto"/>
      </w:pPr>
      <w:r>
        <w:t>Community College of the Air Force – A.A.S. General Studies</w:t>
      </w:r>
    </w:p>
    <w:p w14:paraId="4055573E" w14:textId="37822349" w:rsidR="00A87185" w:rsidRDefault="00BA0028" w:rsidP="00693D36">
      <w:pPr>
        <w:spacing w:after="0" w:line="240" w:lineRule="auto"/>
      </w:pPr>
      <w:r>
        <w:t>Certifications: PMP</w:t>
      </w:r>
      <w:r w:rsidR="00E500E2">
        <w:t xml:space="preserve"> (</w:t>
      </w:r>
      <w:r w:rsidR="006E2439">
        <w:t>Scrum)</w:t>
      </w:r>
      <w:r w:rsidR="00292675">
        <w:t xml:space="preserve"> &amp; various </w:t>
      </w:r>
      <w:r w:rsidR="006E2439">
        <w:t>AWS, Microsoft, Citrix, CompTIA</w:t>
      </w:r>
      <w:r w:rsidR="00292675">
        <w:t xml:space="preserve"> certifications</w:t>
      </w:r>
    </w:p>
    <w:p w14:paraId="2500CB47" w14:textId="77777777" w:rsidR="00A87185" w:rsidRDefault="00BA0028">
      <w:pPr>
        <w:pStyle w:val="Heading2"/>
      </w:pPr>
      <w:r>
        <w:t>TECHNICAL &amp; LEADERSHIP SKILLS</w:t>
      </w:r>
    </w:p>
    <w:p w14:paraId="2A832FE5" w14:textId="77777777" w:rsidR="00A87185" w:rsidRDefault="00BA0028">
      <w:r>
        <w:t>Operational Transformation • OKR/KPI Frameworks • Process Reengineering • Cross-Functional Leadership • Program Management • Governance &amp; RoB Design • AI &amp; Analytics Integration • Cloud Platforms (Azure, AWS) • Organizational Change • Data-Driven Decisioning • P&amp;L Oversight • Continuous Improvement Culture</w:t>
      </w:r>
    </w:p>
    <w:p w14:paraId="05D13A83" w14:textId="77777777" w:rsidR="00A87185" w:rsidRDefault="00BA0028">
      <w:pPr>
        <w:pStyle w:val="Heading2"/>
      </w:pPr>
      <w:r>
        <w:t>RECOGNITION &amp; IMPACT</w:t>
      </w:r>
    </w:p>
    <w:p w14:paraId="46BE70A8" w14:textId="77777777" w:rsidR="00A87185" w:rsidRDefault="00BA0028" w:rsidP="00693D36">
      <w:pPr>
        <w:spacing w:after="0" w:line="240" w:lineRule="auto"/>
      </w:pPr>
      <w:r>
        <w:t>Finalist – Global Customer Success Leader of the Year (2024)</w:t>
      </w:r>
    </w:p>
    <w:p w14:paraId="12F4B84C" w14:textId="77777777" w:rsidR="00A87185" w:rsidRDefault="00BA0028" w:rsidP="00693D36">
      <w:pPr>
        <w:spacing w:after="0" w:line="240" w:lineRule="auto"/>
      </w:pPr>
      <w:r>
        <w:t>Customer Success Leader to Watch (2025)</w:t>
      </w:r>
    </w:p>
    <w:p w14:paraId="514EF83A" w14:textId="77777777" w:rsidR="00A87185" w:rsidRDefault="00BA0028" w:rsidP="00693D36">
      <w:pPr>
        <w:spacing w:after="0" w:line="240" w:lineRule="auto"/>
      </w:pPr>
      <w:r>
        <w:t>Microsoft Worldwide CS Leadership Team – CSAM Innovate Leader</w:t>
      </w:r>
    </w:p>
    <w:p w14:paraId="5D95A0E3" w14:textId="77777777" w:rsidR="00A87185" w:rsidRDefault="00BA0028" w:rsidP="00693D36">
      <w:pPr>
        <w:spacing w:after="0" w:line="240" w:lineRule="auto"/>
      </w:pPr>
      <w:r>
        <w:t>AWS Global Financial Services Customer Obsession Award</w:t>
      </w:r>
    </w:p>
    <w:p w14:paraId="5049F9CF" w14:textId="77777777" w:rsidR="00A87185" w:rsidRDefault="00BA0028" w:rsidP="00693D36">
      <w:pPr>
        <w:spacing w:after="0" w:line="240" w:lineRule="auto"/>
      </w:pPr>
      <w:r>
        <w:t>U.S. Air Force Achievement Medal (Honorable Discharge)</w:t>
      </w:r>
    </w:p>
    <w:p w14:paraId="41014FC5" w14:textId="77777777" w:rsidR="00A87185" w:rsidRPr="007E3AD2" w:rsidRDefault="00BA0028">
      <w:pPr>
        <w:rPr>
          <w:i/>
          <w:iCs/>
        </w:rPr>
      </w:pPr>
      <w:r w:rsidRPr="007E3AD2">
        <w:rPr>
          <w:b/>
          <w:bCs/>
        </w:rPr>
        <w:br/>
      </w:r>
      <w:r w:rsidRPr="007E3AD2">
        <w:rPr>
          <w:i/>
          <w:iCs/>
        </w:rPr>
        <w:t>Raymond Otero • Operational Transformation Executive | Driving Scalable Execution, Alignment, and Growth</w:t>
      </w:r>
    </w:p>
    <w:sectPr w:rsidR="00A87185" w:rsidRPr="007E3AD2" w:rsidSect="00C665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2242151">
    <w:abstractNumId w:val="8"/>
  </w:num>
  <w:num w:numId="2" w16cid:durableId="1362507981">
    <w:abstractNumId w:val="6"/>
  </w:num>
  <w:num w:numId="3" w16cid:durableId="1650406735">
    <w:abstractNumId w:val="5"/>
  </w:num>
  <w:num w:numId="4" w16cid:durableId="856118841">
    <w:abstractNumId w:val="4"/>
  </w:num>
  <w:num w:numId="5" w16cid:durableId="740177918">
    <w:abstractNumId w:val="7"/>
  </w:num>
  <w:num w:numId="6" w16cid:durableId="523058912">
    <w:abstractNumId w:val="3"/>
  </w:num>
  <w:num w:numId="7" w16cid:durableId="1822767886">
    <w:abstractNumId w:val="2"/>
  </w:num>
  <w:num w:numId="8" w16cid:durableId="442111575">
    <w:abstractNumId w:val="1"/>
  </w:num>
  <w:num w:numId="9" w16cid:durableId="94222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2675"/>
    <w:rsid w:val="0029639D"/>
    <w:rsid w:val="00326F90"/>
    <w:rsid w:val="003B15DB"/>
    <w:rsid w:val="00407F51"/>
    <w:rsid w:val="004B1468"/>
    <w:rsid w:val="006171EB"/>
    <w:rsid w:val="00693D36"/>
    <w:rsid w:val="006A5AED"/>
    <w:rsid w:val="006E2439"/>
    <w:rsid w:val="007E3AD2"/>
    <w:rsid w:val="00A7738F"/>
    <w:rsid w:val="00A87185"/>
    <w:rsid w:val="00AA1D8D"/>
    <w:rsid w:val="00B47730"/>
    <w:rsid w:val="00BA0028"/>
    <w:rsid w:val="00C26509"/>
    <w:rsid w:val="00C665C7"/>
    <w:rsid w:val="00CB0664"/>
    <w:rsid w:val="00E20C79"/>
    <w:rsid w:val="00E500E2"/>
    <w:rsid w:val="00E774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B302334-2057-44B2-8459-E58FE768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5">
    <w:name w:val="Grid Table 4 Accent 5"/>
    <w:basedOn w:val="TableNormal"/>
    <w:uiPriority w:val="49"/>
    <w:rsid w:val="00A7738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3B15DB"/>
    <w:rPr>
      <w:color w:val="0000FF" w:themeColor="hyperlink"/>
      <w:u w:val="single"/>
    </w:rPr>
  </w:style>
  <w:style w:type="character" w:styleId="UnresolvedMention">
    <w:name w:val="Unresolved Mention"/>
    <w:basedOn w:val="DefaultParagraphFont"/>
    <w:uiPriority w:val="99"/>
    <w:semiHidden/>
    <w:unhideWhenUsed/>
    <w:rsid w:val="003B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eroaf.wixsite.com/raymondotero" TargetMode="External"/><Relationship Id="rId3" Type="http://schemas.openxmlformats.org/officeDocument/2006/relationships/styles" Target="styles.xml"/><Relationship Id="rId7" Type="http://schemas.openxmlformats.org/officeDocument/2006/relationships/hyperlink" Target="https://linkedin.com/in/rayot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yotero32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 Otero</cp:lastModifiedBy>
  <cp:revision>13</cp:revision>
  <dcterms:created xsi:type="dcterms:W3CDTF">2013-12-23T23:15:00Z</dcterms:created>
  <dcterms:modified xsi:type="dcterms:W3CDTF">2025-10-26T23:32:00Z</dcterms:modified>
  <cp:category/>
  <cp:contentStatus/>
</cp:coreProperties>
</file>